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443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1"/>
        <w:gridCol w:w="1439"/>
        <w:gridCol w:w="4325"/>
        <w:gridCol w:w="138"/>
      </w:tblGrid>
      <w:tr w:rsidR="00A078E2" w:rsidTr="00656989">
        <w:trPr>
          <w:gridAfter w:val="1"/>
          <w:wAfter w:w="138" w:type="dxa"/>
          <w:trHeight w:val="1681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bookmarkStart w:id="0" w:name="_GoBack"/>
            <w:r>
              <w:rPr>
                <w:b/>
                <w:sz w:val="21"/>
                <w:szCs w:val="21"/>
              </w:rPr>
              <w:t>КЫРГЫЗ РЕСПУБЛИКАСЫ</w:t>
            </w: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 ОБЛУСУ</w:t>
            </w: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ҮЧ-ТЕРЕК АЙЫЛ АЙМАГЫНЫН</w:t>
            </w: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айылдык кеңеши</w:t>
            </w: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A078E2" w:rsidRDefault="00A078E2" w:rsidP="00656989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246CDFE7" wp14:editId="7FD65BF5">
                  <wp:extent cx="666750" cy="653415"/>
                  <wp:effectExtent l="0" t="0" r="0" b="0"/>
                  <wp:docPr id="48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8E2" w:rsidRDefault="00A078E2" w:rsidP="00656989">
            <w:pPr>
              <w:pStyle w:val="a4"/>
              <w:contextualSpacing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КЫРГЫЗСКАЯ РЕСПУБЛИКА</w:t>
            </w: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ЖАЛАЛ-АБАДСКАЯ ОБЛАСТЬ</w:t>
            </w: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айылнЫЙ КеНеш</w:t>
            </w: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A078E2" w:rsidTr="00656989">
        <w:trPr>
          <w:trHeight w:val="747"/>
        </w:trPr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8E2" w:rsidRPr="002C2A40" w:rsidRDefault="00A078E2" w:rsidP="00656989">
            <w:pPr>
              <w:pStyle w:val="a4"/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2CB4D" wp14:editId="638E2834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276225</wp:posOffset>
                      </wp:positionV>
                      <wp:extent cx="6419850" cy="9525"/>
                      <wp:effectExtent l="19050" t="38100" r="38100" b="47625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62778" id="Прямая соединительная линия 4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21.75pt" to="485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8E2" w:rsidRDefault="00A078E2" w:rsidP="00656989"/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78E2" w:rsidRPr="002C2A40" w:rsidRDefault="00A078E2" w:rsidP="00656989">
            <w:pPr>
              <w:pStyle w:val="a4"/>
              <w:contextualSpacing/>
              <w:jc w:val="center"/>
              <w:rPr>
                <w:rStyle w:val="a3"/>
                <w:b/>
                <w:color w:val="auto"/>
                <w:sz w:val="21"/>
                <w:szCs w:val="21"/>
                <w:u w:val="none"/>
              </w:rPr>
            </w:pPr>
          </w:p>
          <w:p w:rsidR="00A078E2" w:rsidRDefault="00A078E2" w:rsidP="00656989">
            <w:pPr>
              <w:pStyle w:val="a4"/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078E2" w:rsidRPr="00F171FB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1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F171FB">
        <w:rPr>
          <w:rFonts w:ascii="Times New Roman" w:hAnsi="Times New Roman" w:cs="Times New Roman"/>
          <w:sz w:val="24"/>
          <w:szCs w:val="24"/>
          <w:lang w:val="kk-KZ"/>
        </w:rPr>
        <w:t xml:space="preserve">Кыргыз  Республикасы, Жалал-Абад  облусу, </w:t>
      </w:r>
    </w:p>
    <w:p w:rsidR="00A078E2" w:rsidRPr="00F171FB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71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F171FB">
        <w:rPr>
          <w:rFonts w:ascii="Times New Roman" w:hAnsi="Times New Roman" w:cs="Times New Roman"/>
          <w:sz w:val="24"/>
          <w:szCs w:val="24"/>
          <w:lang w:val="kk-KZ"/>
        </w:rPr>
        <w:t xml:space="preserve">Токтогул району, Үч-Терек  айылдык кеңешинин  </w:t>
      </w:r>
    </w:p>
    <w:p w:rsidR="00A078E2" w:rsidRPr="00F171FB" w:rsidRDefault="00A078E2" w:rsidP="00A078E2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171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F171FB">
        <w:rPr>
          <w:rFonts w:ascii="Times New Roman" w:hAnsi="Times New Roman" w:cs="Times New Roman"/>
          <w:sz w:val="24"/>
          <w:szCs w:val="24"/>
          <w:lang w:val="ky-KG"/>
        </w:rPr>
        <w:t xml:space="preserve"> IX чакырылышынын кезексиз   VII </w:t>
      </w:r>
      <w:r w:rsidRPr="00F171FB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r w:rsidRPr="00F171FB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A078E2" w:rsidRPr="00C60EDE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35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 w:rsidRPr="0033358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A078E2" w:rsidRPr="008F5564" w:rsidRDefault="00A078E2" w:rsidP="00A078E2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F556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</w:t>
      </w:r>
    </w:p>
    <w:p w:rsidR="00A078E2" w:rsidRDefault="00A078E2" w:rsidP="00A078E2">
      <w:pPr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F556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</w:t>
      </w:r>
      <w:r w:rsidRPr="008F5564">
        <w:rPr>
          <w:rFonts w:ascii="Times New Roman" w:hAnsi="Times New Roman" w:cs="Times New Roman"/>
          <w:b/>
          <w:sz w:val="26"/>
          <w:szCs w:val="26"/>
          <w:lang w:val="ky-KG"/>
        </w:rPr>
        <w:t xml:space="preserve">ТОКТОМ </w:t>
      </w:r>
    </w:p>
    <w:p w:rsidR="00A078E2" w:rsidRPr="008F5564" w:rsidRDefault="00A078E2" w:rsidP="00A078E2">
      <w:pPr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F5564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</w:p>
    <w:p w:rsidR="00A078E2" w:rsidRPr="00B4192C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4192C">
        <w:rPr>
          <w:rFonts w:ascii="Times New Roman" w:hAnsi="Times New Roman" w:cs="Times New Roman"/>
          <w:sz w:val="24"/>
          <w:szCs w:val="24"/>
          <w:lang w:val="ky-KG"/>
        </w:rPr>
        <w:t>2025-жылдын 24-марты</w:t>
      </w:r>
      <w:r w:rsidRPr="00B4192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5E6389">
        <w:rPr>
          <w:rFonts w:ascii="Times New Roman" w:hAnsi="Times New Roman" w:cs="Times New Roman"/>
          <w:b/>
          <w:sz w:val="24"/>
          <w:szCs w:val="24"/>
          <w:lang w:val="kk-KZ"/>
        </w:rPr>
        <w:t>№14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>Үч-Терек айылы.</w:t>
      </w:r>
    </w:p>
    <w:p w:rsidR="00A078E2" w:rsidRPr="00B4192C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078E2" w:rsidRPr="00B4192C" w:rsidRDefault="00A078E2" w:rsidP="00A078E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192C">
        <w:rPr>
          <w:rFonts w:ascii="Times New Roman" w:hAnsi="Times New Roman" w:cs="Times New Roman"/>
          <w:b/>
          <w:sz w:val="24"/>
          <w:szCs w:val="24"/>
          <w:lang w:val="kk-KZ"/>
        </w:rPr>
        <w:t>Үч-Терек айыл өкмөтүндөгү  участкалык шайлоо  комиссияларынын  резервин толуктоо жөнүндө</w:t>
      </w:r>
    </w:p>
    <w:p w:rsidR="00A078E2" w:rsidRPr="00B4192C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    «Кыргыз Республикасында шайлоо жана референдум өткөрүү  боюнча шайлоо комиссиялары жөнүндө» Кыргыз Республикасынын Мыйзамынын 19-беренесинин 5-бөлүгүнө ылайык, Үч-Терек айыл өкмөтүнө караштуу участкалык шайлоо  комиссияларынын  резервин толуктоо  максатында 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>сунушталган курамды  карап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бекитип берүү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жөнүндөгү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>Үч-Терек айыл өкмөтүнүн  башчысы Р.Омуркановдун  2025-жылдын 17-мартындагы  чыгыш №67 сандуу сунушун угуп жана талкуулап,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айылдык кеңешинин  IX чакырылышынын кезексиз   VII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B4192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078E2" w:rsidRPr="00B4192C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078E2" w:rsidRPr="00B4192C" w:rsidRDefault="00A078E2" w:rsidP="00A078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4192C">
        <w:rPr>
          <w:rFonts w:ascii="Times New Roman" w:hAnsi="Times New Roman" w:cs="Times New Roman"/>
          <w:sz w:val="24"/>
          <w:szCs w:val="24"/>
          <w:lang w:val="ky-KG"/>
        </w:rPr>
        <w:t xml:space="preserve">    1.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Үч-Терек айыл өкмөтүнүн  башчысы Р.Омуркановдун  2025-жылдын 17-мартындагы  чыгыш №67 сандуу сунушу эске алынсын.</w:t>
      </w:r>
    </w:p>
    <w:p w:rsidR="00A078E2" w:rsidRPr="00B4192C" w:rsidRDefault="00A078E2" w:rsidP="00A078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  2. Үч-Терек айыл өкмөтүнө караштуу  №2245, №2246, №2247 жана  №2248 шайлоо участкаларында шайлоо  комиссияларынын  резервдеринин  курамы бекитилсин.</w:t>
      </w:r>
    </w:p>
    <w:p w:rsidR="00A078E2" w:rsidRPr="00B4192C" w:rsidRDefault="00A078E2" w:rsidP="00A078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  3.  Бекитилген курамдын тизмесин Токтогул аймактык  шайлоо комиссиясына жөнөтүү жагы Үч-Терек айыл өкмөтүнүн башчысынын орун басары-жооптуу катчы З.Кигаровага жүктөлсүн.</w:t>
      </w:r>
    </w:p>
    <w:p w:rsidR="00A078E2" w:rsidRPr="00B4192C" w:rsidRDefault="00A078E2" w:rsidP="00A078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    4. Бул токтомдун аткарылышын көзөмөлдөө жагын өзүмө калтырамын.</w:t>
      </w:r>
    </w:p>
    <w:p w:rsidR="00A078E2" w:rsidRDefault="00A078E2" w:rsidP="00A078E2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>5.   Токтом мамлекеттик тилде гана кабыл алынды.</w:t>
      </w:r>
    </w:p>
    <w:p w:rsidR="00A078E2" w:rsidRPr="00B4192C" w:rsidRDefault="00A078E2" w:rsidP="00A078E2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78E2" w:rsidRDefault="00A078E2" w:rsidP="00A078E2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B4192C">
        <w:rPr>
          <w:rFonts w:ascii="Times New Roman" w:hAnsi="Times New Roman" w:cs="Times New Roman"/>
          <w:sz w:val="24"/>
          <w:szCs w:val="24"/>
          <w:lang w:val="ky-KG"/>
        </w:rPr>
        <w:t>6.</w:t>
      </w:r>
      <w:r w:rsidRPr="00B4192C"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токтомду мыйзамда каралган тартипте каттоого алуу жана Үч-Терек айылдык кеңешинин веб сайтына жайгаштыруу жагы, жооптуу катчы Ч.Үметалиевага милдеттендирилсин.</w:t>
      </w:r>
    </w:p>
    <w:p w:rsidR="00A078E2" w:rsidRDefault="00A078E2" w:rsidP="00A078E2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78E2" w:rsidRDefault="00A078E2" w:rsidP="00A078E2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78E2" w:rsidRPr="00B4192C" w:rsidRDefault="00A078E2" w:rsidP="00A078E2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78E2" w:rsidRPr="00B4192C" w:rsidRDefault="00A078E2" w:rsidP="00A078E2">
      <w:pPr>
        <w:rPr>
          <w:sz w:val="24"/>
          <w:szCs w:val="24"/>
          <w:lang w:val="kk-KZ"/>
        </w:rPr>
      </w:pPr>
      <w:r w:rsidRPr="00B4192C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Үч-Терек айылдык кеңешинин төрагасы:                             </w:t>
      </w:r>
      <w:r w:rsidRPr="00B41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Pr="00B419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Г.Маленов </w:t>
      </w:r>
    </w:p>
    <w:bookmarkEnd w:id="0"/>
    <w:p w:rsidR="00F72611" w:rsidRPr="00A078E2" w:rsidRDefault="00F72611">
      <w:pPr>
        <w:rPr>
          <w:lang w:val="kk-KZ"/>
        </w:rPr>
      </w:pPr>
    </w:p>
    <w:sectPr w:rsidR="00F72611" w:rsidRPr="00A0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3F"/>
    <w:rsid w:val="005E2D3F"/>
    <w:rsid w:val="00A078E2"/>
    <w:rsid w:val="00F7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769FD-26A1-4516-ACCC-CCC40AA0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E2"/>
    <w:pPr>
      <w:spacing w:after="12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8E2"/>
    <w:rPr>
      <w:color w:val="0563C1" w:themeColor="hyperlink"/>
      <w:u w:val="single"/>
    </w:rPr>
  </w:style>
  <w:style w:type="paragraph" w:styleId="a4">
    <w:name w:val="Normal (Web)"/>
    <w:aliases w:val="Обычный (Web)1,Обычный (Web)"/>
    <w:basedOn w:val="a"/>
    <w:uiPriority w:val="99"/>
    <w:qFormat/>
    <w:rsid w:val="00A0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2025-04-25T03:22:00Z</dcterms:created>
  <dcterms:modified xsi:type="dcterms:W3CDTF">2025-04-25T03:22:00Z</dcterms:modified>
</cp:coreProperties>
</file>